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ayout w:type="fixed"/>
        <w:tblLook w:val="04A0"/>
      </w:tblPr>
      <w:tblGrid>
        <w:gridCol w:w="1800"/>
        <w:gridCol w:w="8118"/>
      </w:tblGrid>
      <w:tr w:rsidR="00855B0A" w:rsidRPr="00855B0A" w:rsidTr="00855B0A">
        <w:trPr>
          <w:trHeight w:val="6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5B0A" w:rsidRPr="00855B0A" w:rsidRDefault="00855B0A">
            <w:pPr>
              <w:ind w:left="-540" w:firstLine="540"/>
              <w:jc w:val="center"/>
              <w:rPr>
                <w:color w:val="0000FF"/>
                <w:sz w:val="28"/>
                <w:szCs w:val="28"/>
              </w:rPr>
            </w:pPr>
            <w:r w:rsidRPr="00855B0A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939800" cy="673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B0A" w:rsidRPr="00855B0A" w:rsidRDefault="00855B0A" w:rsidP="00855B0A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B0A">
              <w:rPr>
                <w:sz w:val="28"/>
                <w:szCs w:val="28"/>
              </w:rPr>
              <w:t xml:space="preserve">         Bharat Sanchar Nigam Limited</w:t>
            </w:r>
          </w:p>
          <w:p w:rsidR="00855B0A" w:rsidRPr="00855B0A" w:rsidRDefault="00855B0A" w:rsidP="00855B0A">
            <w:pPr>
              <w:pStyle w:val="NoSpacing"/>
              <w:rPr>
                <w:i/>
                <w:sz w:val="28"/>
                <w:szCs w:val="28"/>
              </w:rPr>
            </w:pPr>
            <w:r w:rsidRPr="00855B0A">
              <w:rPr>
                <w:sz w:val="28"/>
                <w:szCs w:val="28"/>
              </w:rPr>
              <w:t xml:space="preserve">                   </w:t>
            </w:r>
            <w:r w:rsidRPr="00855B0A">
              <w:rPr>
                <w:i/>
                <w:sz w:val="28"/>
                <w:szCs w:val="28"/>
              </w:rPr>
              <w:t xml:space="preserve"> ( A  Govt.  of  </w:t>
            </w:r>
            <w:smartTag w:uri="urn:schemas-microsoft-com:office:smarttags" w:element="country-region">
              <w:r w:rsidRPr="00855B0A">
                <w:rPr>
                  <w:i/>
                  <w:sz w:val="28"/>
                  <w:szCs w:val="28"/>
                </w:rPr>
                <w:t>India</w:t>
              </w:r>
            </w:smartTag>
            <w:r w:rsidRPr="00855B0A">
              <w:rPr>
                <w:i/>
                <w:sz w:val="28"/>
                <w:szCs w:val="28"/>
              </w:rPr>
              <w:t xml:space="preserve">   </w:t>
            </w:r>
            <w:smartTag w:uri="urn:schemas-microsoft-com:office:smarttags" w:element="place">
              <w:smartTag w:uri="urn:schemas-microsoft-com:office:smarttags" w:element="City">
                <w:r w:rsidRPr="00855B0A">
                  <w:rPr>
                    <w:i/>
                    <w:sz w:val="28"/>
                    <w:szCs w:val="28"/>
                  </w:rPr>
                  <w:t>Enterprise</w:t>
                </w:r>
              </w:smartTag>
            </w:smartTag>
            <w:r w:rsidRPr="00855B0A">
              <w:rPr>
                <w:i/>
                <w:sz w:val="28"/>
                <w:szCs w:val="28"/>
              </w:rPr>
              <w:t>.)</w:t>
            </w:r>
          </w:p>
          <w:p w:rsidR="00855B0A" w:rsidRPr="00855B0A" w:rsidRDefault="00855B0A" w:rsidP="00855B0A">
            <w:pPr>
              <w:pStyle w:val="NoSpacing"/>
              <w:rPr>
                <w:sz w:val="28"/>
                <w:szCs w:val="28"/>
              </w:rPr>
            </w:pPr>
            <w:r w:rsidRPr="00855B0A">
              <w:rPr>
                <w:sz w:val="28"/>
                <w:szCs w:val="28"/>
              </w:rPr>
              <w:t xml:space="preserve">             O/O THE C.G.M.TELECOM, </w:t>
            </w:r>
            <w:smartTag w:uri="urn:schemas-microsoft-com:office:smarttags" w:element="Street">
              <w:smartTag w:uri="urn:schemas-microsoft-com:office:smarttags" w:element="address">
                <w:r w:rsidRPr="00855B0A">
                  <w:rPr>
                    <w:sz w:val="28"/>
                    <w:szCs w:val="28"/>
                  </w:rPr>
                  <w:t>W.BENGAL CIRCLE</w:t>
                </w:r>
              </w:smartTag>
            </w:smartTag>
          </w:p>
          <w:p w:rsidR="00855B0A" w:rsidRPr="00855B0A" w:rsidRDefault="00855B0A" w:rsidP="00855B0A">
            <w:pPr>
              <w:pStyle w:val="NoSpacing"/>
              <w:rPr>
                <w:sz w:val="28"/>
                <w:szCs w:val="28"/>
              </w:rPr>
            </w:pPr>
            <w:r w:rsidRPr="00855B0A">
              <w:rPr>
                <w:sz w:val="28"/>
                <w:szCs w:val="28"/>
              </w:rPr>
              <w:t xml:space="preserve">             8,</w:t>
            </w:r>
            <w:smartTag w:uri="urn:schemas-microsoft-com:office:smarttags" w:element="Street">
              <w:smartTag w:uri="urn:schemas-microsoft-com:office:smarttags" w:element="address">
                <w:r w:rsidRPr="00855B0A">
                  <w:rPr>
                    <w:sz w:val="28"/>
                    <w:szCs w:val="28"/>
                  </w:rPr>
                  <w:t>REDCROSS PLACE</w:t>
                </w:r>
              </w:smartTag>
            </w:smartTag>
            <w:r w:rsidRPr="00855B0A">
              <w:rPr>
                <w:sz w:val="28"/>
                <w:szCs w:val="28"/>
              </w:rPr>
              <w:t>, CTO BLDG., KOLKATA-700 001</w:t>
            </w:r>
          </w:p>
          <w:p w:rsidR="00855B0A" w:rsidRPr="00855B0A" w:rsidRDefault="00855B0A" w:rsidP="00855B0A">
            <w:pPr>
              <w:pStyle w:val="NoSpacing"/>
              <w:rPr>
                <w:sz w:val="28"/>
                <w:szCs w:val="28"/>
              </w:rPr>
            </w:pPr>
            <w:r w:rsidRPr="00855B0A">
              <w:rPr>
                <w:sz w:val="28"/>
                <w:szCs w:val="28"/>
              </w:rPr>
              <w:t xml:space="preserve">            Tel No. 033-22484554                               Fax No.033-22107882</w:t>
            </w:r>
          </w:p>
        </w:tc>
      </w:tr>
    </w:tbl>
    <w:p w:rsidR="00855B0A" w:rsidRPr="00855B0A" w:rsidRDefault="00855B0A" w:rsidP="00855B0A">
      <w:pPr>
        <w:rPr>
          <w:sz w:val="28"/>
          <w:szCs w:val="28"/>
        </w:rPr>
      </w:pPr>
      <w:r w:rsidRPr="00855B0A">
        <w:rPr>
          <w:sz w:val="28"/>
          <w:szCs w:val="28"/>
        </w:rPr>
        <w:t>P.O. No. ENG-II/W-9430/Requirem</w:t>
      </w:r>
      <w:r>
        <w:rPr>
          <w:sz w:val="28"/>
          <w:szCs w:val="28"/>
        </w:rPr>
        <w:t xml:space="preserve">ent of Cable/14-15 /02          </w:t>
      </w:r>
      <w:r w:rsidRPr="00855B0A">
        <w:rPr>
          <w:sz w:val="28"/>
          <w:szCs w:val="28"/>
        </w:rPr>
        <w:t xml:space="preserve">     Dated   </w:t>
      </w:r>
      <w:r>
        <w:rPr>
          <w:sz w:val="28"/>
          <w:szCs w:val="28"/>
        </w:rPr>
        <w:t>12</w:t>
      </w:r>
      <w:r w:rsidRPr="00855B0A">
        <w:rPr>
          <w:sz w:val="28"/>
          <w:szCs w:val="28"/>
        </w:rPr>
        <w:t xml:space="preserve"> .12.14</w:t>
      </w:r>
    </w:p>
    <w:p w:rsidR="00855B0A" w:rsidRPr="00F66423" w:rsidRDefault="00855B0A" w:rsidP="00F66423">
      <w:pPr>
        <w:pStyle w:val="NoSpacing"/>
        <w:jc w:val="both"/>
        <w:rPr>
          <w:sz w:val="28"/>
          <w:szCs w:val="28"/>
        </w:rPr>
      </w:pPr>
      <w:r w:rsidRPr="00F66423">
        <w:rPr>
          <w:sz w:val="28"/>
          <w:szCs w:val="28"/>
        </w:rPr>
        <w:t>To,</w:t>
      </w:r>
    </w:p>
    <w:p w:rsidR="00000000" w:rsidRPr="00F66423" w:rsidRDefault="0029691A" w:rsidP="00F66423">
      <w:pPr>
        <w:pStyle w:val="NoSpacing"/>
        <w:jc w:val="both"/>
        <w:rPr>
          <w:sz w:val="28"/>
          <w:szCs w:val="28"/>
        </w:rPr>
      </w:pPr>
      <w:r w:rsidRPr="00F66423">
        <w:rPr>
          <w:sz w:val="28"/>
          <w:szCs w:val="28"/>
        </w:rPr>
        <w:t>The All SSA Heads,</w:t>
      </w:r>
    </w:p>
    <w:p w:rsidR="0029691A" w:rsidRPr="00F66423" w:rsidRDefault="0029691A" w:rsidP="00F66423">
      <w:pPr>
        <w:pStyle w:val="NoSpacing"/>
        <w:jc w:val="both"/>
        <w:rPr>
          <w:sz w:val="28"/>
          <w:szCs w:val="28"/>
        </w:rPr>
      </w:pPr>
      <w:proofErr w:type="spellStart"/>
      <w:r w:rsidRPr="00F66423">
        <w:rPr>
          <w:sz w:val="28"/>
          <w:szCs w:val="28"/>
        </w:rPr>
        <w:t>Wet</w:t>
      </w:r>
      <w:proofErr w:type="spellEnd"/>
      <w:r w:rsidRPr="00F66423">
        <w:rPr>
          <w:sz w:val="28"/>
          <w:szCs w:val="28"/>
        </w:rPr>
        <w:t xml:space="preserve"> Bengal Telecom Circle.</w:t>
      </w:r>
    </w:p>
    <w:p w:rsidR="0029691A" w:rsidRPr="00F66423" w:rsidRDefault="0029691A" w:rsidP="00F66423">
      <w:pPr>
        <w:pStyle w:val="NoSpacing"/>
        <w:jc w:val="both"/>
        <w:rPr>
          <w:sz w:val="28"/>
          <w:szCs w:val="28"/>
        </w:rPr>
      </w:pPr>
    </w:p>
    <w:p w:rsidR="00F66423" w:rsidRDefault="0029691A" w:rsidP="00F66423">
      <w:pPr>
        <w:pStyle w:val="NoSpacing"/>
        <w:jc w:val="both"/>
        <w:rPr>
          <w:sz w:val="28"/>
          <w:szCs w:val="28"/>
        </w:rPr>
      </w:pPr>
      <w:r w:rsidRPr="00F66423">
        <w:rPr>
          <w:sz w:val="28"/>
          <w:szCs w:val="28"/>
        </w:rPr>
        <w:t xml:space="preserve">Subject:- Request for preparation of Detailed Estimate against allotment of 10 </w:t>
      </w:r>
      <w:r w:rsidR="00F66423">
        <w:rPr>
          <w:sz w:val="28"/>
          <w:szCs w:val="28"/>
        </w:rPr>
        <w:t xml:space="preserve">  </w:t>
      </w:r>
    </w:p>
    <w:p w:rsidR="0029691A" w:rsidRPr="00F66423" w:rsidRDefault="00F66423" w:rsidP="00F6642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9691A" w:rsidRPr="00F66423">
        <w:rPr>
          <w:sz w:val="28"/>
          <w:szCs w:val="28"/>
        </w:rPr>
        <w:t>Pr,50Pr,100Pr,200 Pr PIJF  Cable.</w:t>
      </w:r>
    </w:p>
    <w:p w:rsidR="0029691A" w:rsidRPr="00F66423" w:rsidRDefault="0029691A" w:rsidP="00F66423">
      <w:pPr>
        <w:pStyle w:val="NoSpacing"/>
        <w:jc w:val="both"/>
        <w:rPr>
          <w:sz w:val="28"/>
          <w:szCs w:val="28"/>
        </w:rPr>
      </w:pPr>
    </w:p>
    <w:p w:rsidR="00F66423" w:rsidRDefault="00F66423" w:rsidP="00F66423">
      <w:pPr>
        <w:pStyle w:val="NoSpacing"/>
        <w:spacing w:line="360" w:lineRule="auto"/>
        <w:jc w:val="both"/>
      </w:pPr>
      <w:r>
        <w:rPr>
          <w:sz w:val="28"/>
          <w:szCs w:val="28"/>
        </w:rPr>
        <w:t xml:space="preserve">                </w:t>
      </w:r>
      <w:r w:rsidR="0029691A" w:rsidRPr="00F66423">
        <w:rPr>
          <w:sz w:val="28"/>
          <w:szCs w:val="28"/>
        </w:rPr>
        <w:t>As instructed by CGM , this is to inform that Circle is going to place</w:t>
      </w:r>
      <w:r>
        <w:rPr>
          <w:sz w:val="28"/>
          <w:szCs w:val="28"/>
        </w:rPr>
        <w:t xml:space="preserve"> Purchase Order to Vendors </w:t>
      </w:r>
      <w:r w:rsidR="0029691A" w:rsidRPr="00F66423">
        <w:rPr>
          <w:sz w:val="28"/>
          <w:szCs w:val="28"/>
        </w:rPr>
        <w:t xml:space="preserve"> for procurement of 10 Pr,50Pr,100Pr,200 Pr PIJF Cable on 15-12-2014.Vendor will supply said PIJF cable</w:t>
      </w:r>
      <w:r>
        <w:rPr>
          <w:sz w:val="28"/>
          <w:szCs w:val="28"/>
        </w:rPr>
        <w:t>s</w:t>
      </w:r>
      <w:r w:rsidR="0029691A" w:rsidRPr="00F66423">
        <w:rPr>
          <w:sz w:val="28"/>
          <w:szCs w:val="28"/>
        </w:rPr>
        <w:t xml:space="preserve"> from 16 Feb-2015 . SSA wise Details allotment against procurement </w:t>
      </w:r>
      <w:r>
        <w:rPr>
          <w:sz w:val="28"/>
          <w:szCs w:val="28"/>
        </w:rPr>
        <w:t>has been enclosed here with. SSA</w:t>
      </w:r>
      <w:r w:rsidR="00201E1B" w:rsidRPr="00F66423">
        <w:rPr>
          <w:sz w:val="28"/>
          <w:szCs w:val="28"/>
        </w:rPr>
        <w:t xml:space="preserve">s should prepare Detailed Estimate against the allotment of different type PIJF Cable and send indent along with Estimate number within January 2015 to this office. </w:t>
      </w:r>
    </w:p>
    <w:p w:rsidR="00F66423" w:rsidRDefault="00F66423" w:rsidP="00F66423"/>
    <w:p w:rsidR="00F66423" w:rsidRDefault="00B87223" w:rsidP="00B87223">
      <w:pPr>
        <w:tabs>
          <w:tab w:val="left" w:pos="664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6423">
        <w:rPr>
          <w:sz w:val="28"/>
          <w:szCs w:val="28"/>
        </w:rPr>
        <w:t>AGM (LL&amp;MM)                                                                                                                             O/o the CGMT, WB Circle                                                                                                                 8 Red Cross Place, CTO Bldg.(1st Floor)Kolkata -700 001.</w:t>
      </w:r>
    </w:p>
    <w:p w:rsidR="00F66423" w:rsidRDefault="00F66423" w:rsidP="00F66423">
      <w:pPr>
        <w:jc w:val="both"/>
        <w:rPr>
          <w:sz w:val="28"/>
          <w:szCs w:val="28"/>
        </w:rPr>
      </w:pPr>
      <w:r>
        <w:rPr>
          <w:sz w:val="28"/>
          <w:szCs w:val="28"/>
        </w:rPr>
        <w:t>Copy to :</w:t>
      </w:r>
    </w:p>
    <w:p w:rsidR="00F66423" w:rsidRDefault="00F66423" w:rsidP="00F66423">
      <w:pPr>
        <w:jc w:val="both"/>
        <w:rPr>
          <w:sz w:val="28"/>
          <w:szCs w:val="28"/>
        </w:rPr>
      </w:pPr>
    </w:p>
    <w:p w:rsidR="00F66423" w:rsidRPr="006F1A4A" w:rsidRDefault="00F66423" w:rsidP="00F66423">
      <w:pPr>
        <w:numPr>
          <w:ilvl w:val="0"/>
          <w:numId w:val="1"/>
        </w:numPr>
        <w:spacing w:after="0" w:line="240" w:lineRule="auto"/>
        <w:jc w:val="both"/>
      </w:pPr>
      <w:r>
        <w:rPr>
          <w:sz w:val="28"/>
          <w:szCs w:val="28"/>
        </w:rPr>
        <w:t>CGM ,WBTC for Kind information .</w:t>
      </w:r>
    </w:p>
    <w:p w:rsidR="00F66423" w:rsidRPr="006F1A4A" w:rsidRDefault="00F66423" w:rsidP="00F66423">
      <w:pPr>
        <w:numPr>
          <w:ilvl w:val="0"/>
          <w:numId w:val="1"/>
        </w:numPr>
        <w:spacing w:after="0" w:line="240" w:lineRule="auto"/>
        <w:jc w:val="both"/>
      </w:pPr>
      <w:r>
        <w:rPr>
          <w:sz w:val="28"/>
          <w:szCs w:val="28"/>
        </w:rPr>
        <w:t>GM(CFA),  WBTC for kind information .</w:t>
      </w:r>
    </w:p>
    <w:p w:rsidR="0029691A" w:rsidRPr="00F66423" w:rsidRDefault="0029691A" w:rsidP="00F66423">
      <w:pPr>
        <w:jc w:val="center"/>
      </w:pPr>
    </w:p>
    <w:sectPr w:rsidR="0029691A" w:rsidRPr="00F66423" w:rsidSect="00855B0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3F8C"/>
    <w:multiLevelType w:val="hybridMultilevel"/>
    <w:tmpl w:val="C938EA3A"/>
    <w:lvl w:ilvl="0" w:tplc="3FB6BD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855B0A"/>
    <w:rsid w:val="00201E1B"/>
    <w:rsid w:val="0029691A"/>
    <w:rsid w:val="00855B0A"/>
    <w:rsid w:val="00B87223"/>
    <w:rsid w:val="00F6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5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BSNL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JTO(SW-Plg-II)</dc:creator>
  <cp:keywords/>
  <dc:description/>
  <cp:lastModifiedBy>JTO(SW-Plg-II)</cp:lastModifiedBy>
  <cp:revision>6</cp:revision>
  <dcterms:created xsi:type="dcterms:W3CDTF">2014-12-12T11:21:00Z</dcterms:created>
  <dcterms:modified xsi:type="dcterms:W3CDTF">2014-12-12T11:39:00Z</dcterms:modified>
</cp:coreProperties>
</file>